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both"/>
        <w:rPr>
          <w:rFonts w:hint="default" w:ascii="黑体" w:hAnsi="黑体" w:eastAsia="黑体"/>
          <w:b/>
          <w:bCs/>
          <w:color w:val="auto"/>
          <w:sz w:val="44"/>
          <w:szCs w:val="44"/>
          <w:lang w:val="en-US" w:eastAsia="zh-CN"/>
        </w:rPr>
      </w:pPr>
    </w:p>
    <w:p>
      <w:pPr>
        <w:pStyle w:val="4"/>
        <w:jc w:val="center"/>
        <w:rPr>
          <w:rFonts w:ascii="黑体" w:hAnsi="黑体" w:eastAsia="黑体"/>
          <w:b/>
          <w:bCs/>
          <w:color w:val="auto"/>
          <w:sz w:val="44"/>
          <w:szCs w:val="44"/>
        </w:rPr>
      </w:pPr>
      <w:r>
        <w:rPr>
          <w:rFonts w:hint="eastAsia" w:ascii="黑体" w:hAnsi="黑体" w:eastAsia="黑体"/>
          <w:b/>
          <w:bCs/>
          <w:color w:val="auto"/>
          <w:sz w:val="44"/>
          <w:szCs w:val="44"/>
        </w:rPr>
        <w:t>报  价  函</w:t>
      </w:r>
    </w:p>
    <w:p>
      <w:pPr>
        <w:pStyle w:val="4"/>
        <w:spacing w:line="360" w:lineRule="auto"/>
        <w:jc w:val="right"/>
        <w:rPr>
          <w:color w:val="auto"/>
          <w:sz w:val="30"/>
          <w:szCs w:val="30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长春市高等级公路建设管理中心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我方经仔细研究</w:t>
      </w:r>
      <w:r>
        <w:rPr>
          <w:rFonts w:hint="eastAsia" w:ascii="宋体" w:hAnsi="宋体" w:eastAsia="宋体" w:cs="宋体"/>
          <w:sz w:val="32"/>
          <w:szCs w:val="32"/>
        </w:rPr>
        <w:t>询价函“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长春经济圈环线高速公路农安至九台段、双阳至伊通段天然气管线排迁临时用地勘测定界、土地清查、基本农田论证、表土剥离及复垦方案项目</w:t>
      </w:r>
      <w:r>
        <w:rPr>
          <w:rFonts w:hint="eastAsia" w:ascii="宋体" w:hAnsi="宋体" w:eastAsia="宋体" w:cs="宋体"/>
          <w:sz w:val="32"/>
          <w:szCs w:val="32"/>
        </w:rPr>
        <w:t>”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的全部内容后，我方就上述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前期咨询工作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进行报价：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auto"/>
          <w:sz w:val="32"/>
          <w:szCs w:val="32"/>
        </w:rPr>
        <w:t>人民币</w:t>
      </w:r>
      <w:r>
        <w:rPr>
          <w:rFonts w:hint="eastAsia" w:ascii="宋体" w:hAnsi="宋体" w:cs="宋体"/>
          <w:color w:val="auto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大写</w:t>
      </w:r>
      <w:r>
        <w:rPr>
          <w:rFonts w:hint="eastAsia" w:ascii="宋体" w:hAnsi="宋体" w:cs="宋体"/>
          <w:color w:val="auto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：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sz w:val="32"/>
          <w:szCs w:val="32"/>
          <w:u w:val="none"/>
          <w:lang w:val="en-US" w:eastAsia="zh-CN"/>
        </w:rPr>
        <w:t>元；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1600" w:firstLineChars="5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小写</w:t>
      </w:r>
      <w:r>
        <w:rPr>
          <w:rFonts w:hint="eastAsia" w:ascii="宋体" w:hAnsi="宋体" w:cs="宋体"/>
          <w:color w:val="auto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：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元。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48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单位名称：</w:t>
      </w:r>
      <w:r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（盖单位章）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法定代表人或其委托代理人：</w:t>
      </w:r>
      <w:r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（签字或盖章）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地    址：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                              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电    话：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                                </w:t>
      </w:r>
    </w:p>
    <w:p>
      <w:pPr>
        <w:spacing w:line="440" w:lineRule="exact"/>
        <w:jc w:val="left"/>
        <w:rPr>
          <w:rFonts w:hint="eastAsia" w:ascii="宋体" w:hAnsi="宋体" w:eastAsia="宋体" w:cs="宋体"/>
          <w:sz w:val="32"/>
          <w:szCs w:val="32"/>
        </w:rPr>
      </w:pPr>
    </w:p>
    <w:p>
      <w:pPr>
        <w:spacing w:line="440" w:lineRule="exact"/>
        <w:jc w:val="left"/>
        <w:rPr>
          <w:rFonts w:hint="eastAsia" w:ascii="宋体" w:hAnsi="宋体" w:eastAsia="宋体" w:cs="宋体"/>
          <w:sz w:val="32"/>
          <w:szCs w:val="32"/>
        </w:rPr>
      </w:pPr>
    </w:p>
    <w:p>
      <w:pPr>
        <w:spacing w:line="440" w:lineRule="exact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            年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    月  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lY2YzZDYzOTdhMjgxNDlmOWM4Y2ZkN2Y4MTRiZDUifQ=="/>
  </w:docVars>
  <w:rsids>
    <w:rsidRoot w:val="77E600F4"/>
    <w:rsid w:val="04B10A95"/>
    <w:rsid w:val="132375F6"/>
    <w:rsid w:val="3C18783D"/>
    <w:rsid w:val="77E6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2023-11-21T05:45:00Z</dcterms:created>
  <dc:creator>宗贵春</dc:creator>
  <cp:lastModifiedBy>宗贵春</cp:lastModifiedBy>
  <dcterms:modified xsi:type="dcterms:W3CDTF">2024-01-17T04:58:58Z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E6A2FB79418F47AF8C3928D81570916A_11</vt:lpwstr>
  </property>
</Properties>
</file>